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СТАЖИРОВОЧНЫЙ ЛИСТ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работника, прошедшего стажировку на рабочем месте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Организация: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Сведения о проходящем стажировку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Фамилия, имя, отчество (при наличии): </w:t>
      </w:r>
      <w:r>
        <w:rPr>
          <w:rFonts w:hAnsi="Times New Roman" w:cs="Times New Roman"/>
          <w:color w:val="000000"/>
          <w:sz w:val="24"/>
          <w:szCs w:val="24"/>
        </w:rPr>
        <w:t>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Профессия или должность работника: </w:t>
      </w:r>
      <w:r>
        <w:rPr>
          <w:rFonts w:hAnsi="Times New Roman" w:cs="Times New Roman"/>
          <w:color w:val="000000"/>
          <w:sz w:val="24"/>
          <w:szCs w:val="24"/>
        </w:rPr>
        <w:t>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Подпись: 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Наименование структурного подразделения: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Сведения о руководителе стажировки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Фамилия, имя, отчество (при наличии): 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Профессия или должность работника: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Подпись: 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Наименование структурного подразделения: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Основание для проведения стажировки на рабочем месте: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Количество смен стажировки на рабочем месте: </w:t>
      </w:r>
      <w:r>
        <w:rPr>
          <w:rFonts w:hAnsi="Times New Roman" w:cs="Times New Roman"/>
          <w:color w:val="000000"/>
          <w:sz w:val="24"/>
          <w:szCs w:val="24"/>
        </w:rPr>
        <w:t>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Период проведения стажировки на рабочем месте: </w:t>
      </w:r>
      <w:r>
        <w:rPr>
          <w:rFonts w:hAnsi="Times New Roman" w:cs="Times New Roman"/>
          <w:color w:val="000000"/>
          <w:sz w:val="24"/>
          <w:szCs w:val="24"/>
        </w:rPr>
        <w:t>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Дата допуска работника к самостоятельной работе: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d89e2c06e6a1478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